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EE" w:rsidRPr="00B73C18" w:rsidRDefault="00B73C18" w:rsidP="00B73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73C18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FC0E6C">
        <w:rPr>
          <w:rFonts w:ascii="Times New Roman" w:hAnsi="Times New Roman" w:cs="Times New Roman"/>
          <w:b/>
          <w:sz w:val="28"/>
          <w:szCs w:val="28"/>
        </w:rPr>
        <w:t>объема услуг по водоснабжению и</w:t>
      </w:r>
      <w:r w:rsidRPr="00B73C18">
        <w:rPr>
          <w:rFonts w:ascii="Times New Roman" w:hAnsi="Times New Roman" w:cs="Times New Roman"/>
          <w:b/>
          <w:sz w:val="28"/>
          <w:szCs w:val="28"/>
        </w:rPr>
        <w:t>/или водоо</w:t>
      </w:r>
      <w:bookmarkStart w:id="0" w:name="_GoBack"/>
      <w:bookmarkEnd w:id="0"/>
      <w:r w:rsidRPr="00B73C18">
        <w:rPr>
          <w:rFonts w:ascii="Times New Roman" w:hAnsi="Times New Roman" w:cs="Times New Roman"/>
          <w:b/>
          <w:sz w:val="28"/>
          <w:szCs w:val="28"/>
        </w:rPr>
        <w:t>тведению при наличии общедомового прибора учета ГКП «</w:t>
      </w:r>
      <w:proofErr w:type="spellStart"/>
      <w:r w:rsidRPr="00B73C18">
        <w:rPr>
          <w:rFonts w:ascii="Times New Roman" w:hAnsi="Times New Roman" w:cs="Times New Roman"/>
          <w:b/>
          <w:sz w:val="28"/>
          <w:szCs w:val="28"/>
        </w:rPr>
        <w:t>Горводоканал</w:t>
      </w:r>
      <w:proofErr w:type="spellEnd"/>
      <w:r w:rsidRPr="00B73C18">
        <w:rPr>
          <w:rFonts w:ascii="Times New Roman" w:hAnsi="Times New Roman" w:cs="Times New Roman"/>
          <w:b/>
          <w:sz w:val="28"/>
          <w:szCs w:val="28"/>
        </w:rPr>
        <w:t>» производит следующим образом:</w:t>
      </w:r>
    </w:p>
    <w:p w:rsidR="00EE49EE" w:rsidRDefault="00EE49EE" w:rsidP="00D6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Законом Республики Казахстан от 15 июля 2015г. №322-Ⅴ «О внесении изменений и дополнений в некоторые законодательные акты Республики Казахстан по вопросам водоснабжения и водоотведения»</w:t>
      </w:r>
      <w:r w:rsidR="00097394">
        <w:rPr>
          <w:rFonts w:ascii="Times New Roman" w:hAnsi="Times New Roman" w:cs="Times New Roman"/>
          <w:sz w:val="28"/>
          <w:szCs w:val="28"/>
        </w:rPr>
        <w:t xml:space="preserve"> внесены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Водный кодекс Республики Казахстан от 9 июля 2003г., так, в соответствии с </w:t>
      </w:r>
      <w:r w:rsidR="00D67281">
        <w:rPr>
          <w:rFonts w:ascii="Times New Roman" w:hAnsi="Times New Roman" w:cs="Times New Roman"/>
          <w:sz w:val="28"/>
          <w:szCs w:val="28"/>
        </w:rPr>
        <w:t xml:space="preserve">п.п.3 п.2 ст.92-7 обязательным является учет воды в многоквартирных жилых домах (жилых зданиях) посредством общедомового прибора учета воды. </w:t>
      </w:r>
    </w:p>
    <w:p w:rsidR="00D67281" w:rsidRDefault="00D67281" w:rsidP="00D6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этот вопрос окончательно урегулирован приказом Министра национальной экономики Республики Казахстан от 24 июня 2019г. №58 об утверждении Типового договора на предоставление услуг по водоснабжению и /или водоотведению сточных вод (далее Типовой договор).  </w:t>
      </w:r>
    </w:p>
    <w:p w:rsidR="00EE49EE" w:rsidRDefault="00B71DC3" w:rsidP="00B71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п.15 Типового договора – «объем предоставленных услуг водоснабжения и водоотведения определяется по показаниям приборов коммерческого учета</w:t>
      </w:r>
      <w:r w:rsidR="002A7B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48D9">
        <w:rPr>
          <w:rFonts w:ascii="Times New Roman" w:hAnsi="Times New Roman" w:cs="Times New Roman"/>
          <w:sz w:val="28"/>
          <w:szCs w:val="28"/>
        </w:rPr>
        <w:t xml:space="preserve">Порядок определения объема предоставленных услуг водоснабжения и водоотведения определяется в соответствии с Методикой </w:t>
      </w:r>
      <w:r w:rsidR="002A7BC2">
        <w:rPr>
          <w:rFonts w:ascii="Times New Roman" w:hAnsi="Times New Roman" w:cs="Times New Roman"/>
          <w:sz w:val="28"/>
          <w:szCs w:val="28"/>
        </w:rPr>
        <w:t xml:space="preserve">расчета объемов предоставленных услуг по водоснабжению и водоотведению, утвержденной приказом Председателя Агентства Республики Казахстан по делам строительства и </w:t>
      </w:r>
      <w:proofErr w:type="spellStart"/>
      <w:r w:rsidR="002A7BC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2A7BC2">
        <w:rPr>
          <w:rFonts w:ascii="Times New Roman" w:hAnsi="Times New Roman" w:cs="Times New Roman"/>
          <w:sz w:val="28"/>
          <w:szCs w:val="28"/>
        </w:rPr>
        <w:t xml:space="preserve"> – коммунального хозяйства от 26 сентября 2011г. №354 (далее Методика).</w:t>
      </w:r>
    </w:p>
    <w:p w:rsidR="002A7BC2" w:rsidRDefault="002A7BC2" w:rsidP="00B71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п.16 Методики – «разница между показаниями общедомового прибора учета и суммарными показаниями индивидуальных приборов учета и объемов, рассчитанных по нормам потребления коммунальных услуг по водоснабжению, подлежит оплате собственниками квартир, пропорционально объемам потребленной воды». </w:t>
      </w:r>
    </w:p>
    <w:p w:rsidR="00EE2F72" w:rsidRPr="00EE2F72" w:rsidRDefault="00EE2F72" w:rsidP="00EE2F72">
      <w:pPr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за услуги водоснабжения и водоотведения по новому Типовому договору ГКП «</w:t>
      </w:r>
      <w:proofErr w:type="spellStart"/>
      <w:r w:rsidRPr="00EE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Горводоканал</w:t>
      </w:r>
      <w:proofErr w:type="spellEnd"/>
      <w:r w:rsidRPr="00EE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производит с 1 сентября 2019г.</w:t>
      </w:r>
    </w:p>
    <w:p w:rsidR="00EE2F72" w:rsidRDefault="00EE2F72" w:rsidP="00B71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84E" w:rsidRDefault="0057684E" w:rsidP="00B71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84E" w:rsidRPr="0057684E" w:rsidRDefault="0057684E" w:rsidP="005768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84E">
        <w:rPr>
          <w:rFonts w:ascii="Times New Roman" w:hAnsi="Times New Roman" w:cs="Times New Roman"/>
          <w:b/>
          <w:sz w:val="28"/>
          <w:szCs w:val="28"/>
        </w:rPr>
        <w:t>Администрация ГКП «</w:t>
      </w:r>
      <w:proofErr w:type="spellStart"/>
      <w:r w:rsidRPr="0057684E">
        <w:rPr>
          <w:rFonts w:ascii="Times New Roman" w:hAnsi="Times New Roman" w:cs="Times New Roman"/>
          <w:b/>
          <w:sz w:val="28"/>
          <w:szCs w:val="28"/>
        </w:rPr>
        <w:t>Горводоканал</w:t>
      </w:r>
      <w:proofErr w:type="spellEnd"/>
      <w:r w:rsidRPr="0057684E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57684E" w:rsidRPr="0057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EE"/>
    <w:rsid w:val="00097394"/>
    <w:rsid w:val="002A7BC2"/>
    <w:rsid w:val="003148D9"/>
    <w:rsid w:val="0057684E"/>
    <w:rsid w:val="008E6DCC"/>
    <w:rsid w:val="00B71DC3"/>
    <w:rsid w:val="00B73C18"/>
    <w:rsid w:val="00D67281"/>
    <w:rsid w:val="00EE2F72"/>
    <w:rsid w:val="00EE49EE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BED"/>
  <w15:chartTrackingRefBased/>
  <w15:docId w15:val="{FE637E8B-D694-4137-9F9E-81253C6D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ab14</dc:creator>
  <cp:keywords/>
  <dc:description/>
  <cp:lastModifiedBy>ab14</cp:lastModifiedBy>
  <cp:revision>13</cp:revision>
  <cp:lastPrinted>2019-12-18T04:10:00Z</cp:lastPrinted>
  <dcterms:created xsi:type="dcterms:W3CDTF">2019-12-18T03:19:00Z</dcterms:created>
  <dcterms:modified xsi:type="dcterms:W3CDTF">2019-12-26T04:28:00Z</dcterms:modified>
</cp:coreProperties>
</file>